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BD" w:rsidRPr="00DB7FBD" w:rsidRDefault="00DB7FBD" w:rsidP="00DB7FBD">
      <w:pPr>
        <w:spacing w:after="0"/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7FBD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Программа курса по </w:t>
      </w:r>
      <w:proofErr w:type="spellStart"/>
      <w:r w:rsidRPr="00DB7FBD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трихологии</w:t>
      </w:r>
      <w:proofErr w:type="spellEnd"/>
      <w:r w:rsidRPr="00DB7FBD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FBD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включает в себя следующие разделы:</w:t>
      </w:r>
    </w:p>
    <w:p w:rsidR="00DB7FBD" w:rsidRPr="00031C77" w:rsidRDefault="00DB7FBD" w:rsidP="00DB7FBD">
      <w:pPr>
        <w:spacing w:after="0"/>
        <w:rPr>
          <w:b/>
          <w:sz w:val="24"/>
          <w:szCs w:val="24"/>
        </w:rPr>
      </w:pPr>
      <w:r w:rsidRPr="00031C77">
        <w:rPr>
          <w:b/>
          <w:sz w:val="24"/>
          <w:szCs w:val="24"/>
        </w:rPr>
        <w:t>1 день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Анатомо-физиологические особенности волос и волосяных фолликулов. Стволовые клетки. Роль контролируемой микротравмы в стимуляции роста волос. Диагностические методы в </w:t>
      </w:r>
      <w:proofErr w:type="spellStart"/>
      <w:r w:rsidRPr="00031C77">
        <w:rPr>
          <w:sz w:val="24"/>
          <w:szCs w:val="24"/>
        </w:rPr>
        <w:t>трихологии</w:t>
      </w:r>
      <w:proofErr w:type="spellEnd"/>
      <w:r w:rsidRPr="00031C77">
        <w:rPr>
          <w:sz w:val="24"/>
          <w:szCs w:val="24"/>
        </w:rPr>
        <w:t xml:space="preserve"> - </w:t>
      </w:r>
      <w:proofErr w:type="spellStart"/>
      <w:r w:rsidRPr="00031C77">
        <w:rPr>
          <w:sz w:val="24"/>
          <w:szCs w:val="24"/>
        </w:rPr>
        <w:t>трихоскопия</w:t>
      </w:r>
      <w:proofErr w:type="spellEnd"/>
      <w:r w:rsidRPr="00031C77">
        <w:rPr>
          <w:sz w:val="24"/>
          <w:szCs w:val="24"/>
        </w:rPr>
        <w:t xml:space="preserve"> и </w:t>
      </w:r>
      <w:proofErr w:type="spellStart"/>
      <w:r w:rsidRPr="00031C77">
        <w:rPr>
          <w:sz w:val="24"/>
          <w:szCs w:val="24"/>
        </w:rPr>
        <w:t>фототрихограмма</w:t>
      </w:r>
      <w:proofErr w:type="spellEnd"/>
      <w:r w:rsidRPr="00031C77">
        <w:rPr>
          <w:sz w:val="24"/>
          <w:szCs w:val="24"/>
        </w:rPr>
        <w:t xml:space="preserve">. Критерии нормы и патологии в </w:t>
      </w:r>
      <w:proofErr w:type="spellStart"/>
      <w:r w:rsidRPr="00031C77">
        <w:rPr>
          <w:sz w:val="24"/>
          <w:szCs w:val="24"/>
        </w:rPr>
        <w:t>трихологии</w:t>
      </w:r>
      <w:proofErr w:type="spellEnd"/>
      <w:r w:rsidRPr="00031C77">
        <w:rPr>
          <w:sz w:val="24"/>
          <w:szCs w:val="24"/>
        </w:rPr>
        <w:t xml:space="preserve">. Расчет плотности, диаметра, индивидуальной скорости роста волос, расчет индивидуальной нормы выпадения волос, прогнозирование эффективности лечения, объективные методы оценки динамики лечения. </w:t>
      </w:r>
      <w:proofErr w:type="spellStart"/>
      <w:r w:rsidRPr="00031C77">
        <w:rPr>
          <w:sz w:val="24"/>
          <w:szCs w:val="24"/>
        </w:rPr>
        <w:t>Трихоскопические</w:t>
      </w:r>
      <w:proofErr w:type="spellEnd"/>
      <w:r w:rsidRPr="00031C77">
        <w:rPr>
          <w:sz w:val="24"/>
          <w:szCs w:val="24"/>
        </w:rPr>
        <w:t xml:space="preserve"> критерии заболеваний волос, методы дифференциальной диагностики на основе </w:t>
      </w:r>
      <w:proofErr w:type="spellStart"/>
      <w:r w:rsidRPr="00031C77">
        <w:rPr>
          <w:sz w:val="24"/>
          <w:szCs w:val="24"/>
        </w:rPr>
        <w:t>трихоскопии</w:t>
      </w:r>
      <w:proofErr w:type="spellEnd"/>
      <w:r w:rsidRPr="00031C77">
        <w:rPr>
          <w:sz w:val="24"/>
          <w:szCs w:val="24"/>
        </w:rPr>
        <w:t xml:space="preserve">. Компьютерная программа </w:t>
      </w:r>
      <w:proofErr w:type="spellStart"/>
      <w:r w:rsidRPr="00031C77">
        <w:rPr>
          <w:sz w:val="24"/>
          <w:szCs w:val="24"/>
        </w:rPr>
        <w:t>Trichoscience</w:t>
      </w:r>
      <w:proofErr w:type="spellEnd"/>
      <w:r w:rsidRPr="00031C77">
        <w:rPr>
          <w:sz w:val="24"/>
          <w:szCs w:val="24"/>
        </w:rPr>
        <w:t>®.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Себорея, себорейный дерматит, перхоть. Диагностика, лечение. Стресс–индуцированные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 xml:space="preserve">. Лабораторная диагностика </w:t>
      </w:r>
      <w:proofErr w:type="spellStart"/>
      <w:r w:rsidRPr="00031C77">
        <w:rPr>
          <w:sz w:val="24"/>
          <w:szCs w:val="24"/>
        </w:rPr>
        <w:t>белково</w:t>
      </w:r>
      <w:proofErr w:type="spellEnd"/>
      <w:r w:rsidRPr="00031C77">
        <w:rPr>
          <w:sz w:val="24"/>
          <w:szCs w:val="24"/>
        </w:rPr>
        <w:t xml:space="preserve">-калорийной недостаточности. Железодефицитная анемия и </w:t>
      </w:r>
      <w:proofErr w:type="gramStart"/>
      <w:r w:rsidRPr="00031C77">
        <w:rPr>
          <w:sz w:val="24"/>
          <w:szCs w:val="24"/>
        </w:rPr>
        <w:t>латентный</w:t>
      </w:r>
      <w:proofErr w:type="gramEnd"/>
      <w:r w:rsidRPr="00031C77">
        <w:rPr>
          <w:sz w:val="24"/>
          <w:szCs w:val="24"/>
        </w:rPr>
        <w:t xml:space="preserve"> </w:t>
      </w:r>
      <w:proofErr w:type="spellStart"/>
      <w:r w:rsidRPr="00031C77">
        <w:rPr>
          <w:sz w:val="24"/>
          <w:szCs w:val="24"/>
        </w:rPr>
        <w:t>железодефицит</w:t>
      </w:r>
      <w:proofErr w:type="spellEnd"/>
      <w:r w:rsidRPr="00031C77">
        <w:rPr>
          <w:sz w:val="24"/>
          <w:szCs w:val="24"/>
        </w:rPr>
        <w:t>. Современная диагностика и лечение. Анализ наиболее распространенных ошибок и заблуждений.</w:t>
      </w:r>
    </w:p>
    <w:p w:rsidR="00DB7FBD" w:rsidRPr="00031C77" w:rsidRDefault="00DB7FBD" w:rsidP="00DB7FBD">
      <w:pPr>
        <w:spacing w:after="0"/>
        <w:rPr>
          <w:b/>
          <w:sz w:val="24"/>
          <w:szCs w:val="24"/>
        </w:rPr>
      </w:pPr>
      <w:r w:rsidRPr="00031C77">
        <w:rPr>
          <w:b/>
          <w:sz w:val="24"/>
          <w:szCs w:val="24"/>
        </w:rPr>
        <w:t>2 день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Нейроэндокринные аспекты </w:t>
      </w:r>
      <w:proofErr w:type="spellStart"/>
      <w:r w:rsidRPr="00031C77">
        <w:rPr>
          <w:sz w:val="24"/>
          <w:szCs w:val="24"/>
        </w:rPr>
        <w:t>алопеций</w:t>
      </w:r>
      <w:proofErr w:type="spellEnd"/>
      <w:r w:rsidRPr="00031C77">
        <w:rPr>
          <w:sz w:val="24"/>
          <w:szCs w:val="24"/>
        </w:rPr>
        <w:t xml:space="preserve">. Патология щитовидной железы, методы диагностики, тактика ведения пациентов с </w:t>
      </w:r>
      <w:proofErr w:type="gramStart"/>
      <w:r w:rsidRPr="00031C77">
        <w:rPr>
          <w:sz w:val="24"/>
          <w:szCs w:val="24"/>
        </w:rPr>
        <w:t>диффузными</w:t>
      </w:r>
      <w:proofErr w:type="gramEnd"/>
      <w:r w:rsidRPr="00031C77">
        <w:rPr>
          <w:sz w:val="24"/>
          <w:szCs w:val="24"/>
        </w:rPr>
        <w:t xml:space="preserve"> </w:t>
      </w:r>
      <w:proofErr w:type="spellStart"/>
      <w:r w:rsidRPr="00031C77">
        <w:rPr>
          <w:sz w:val="24"/>
          <w:szCs w:val="24"/>
        </w:rPr>
        <w:t>алопециями</w:t>
      </w:r>
      <w:proofErr w:type="spellEnd"/>
      <w:r w:rsidRPr="00031C77">
        <w:rPr>
          <w:sz w:val="24"/>
          <w:szCs w:val="24"/>
        </w:rPr>
        <w:t xml:space="preserve"> на фоне заболеваний щитовидной железы. Избранные вопросы гинекологической эндокринологии. СПКЯ, ВДКН, </w:t>
      </w:r>
      <w:proofErr w:type="spellStart"/>
      <w:r w:rsidRPr="00031C77">
        <w:rPr>
          <w:sz w:val="24"/>
          <w:szCs w:val="24"/>
        </w:rPr>
        <w:t>гиперинсулинемия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гиперпролактинемия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гиперкортицизм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гиперандрогении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гипогонадизм</w:t>
      </w:r>
      <w:proofErr w:type="spellEnd"/>
      <w:r w:rsidRPr="00031C77">
        <w:rPr>
          <w:sz w:val="24"/>
          <w:szCs w:val="24"/>
        </w:rPr>
        <w:t xml:space="preserve"> – роль в патологии волос, методы </w:t>
      </w:r>
      <w:proofErr w:type="spellStart"/>
      <w:r w:rsidRPr="00031C77">
        <w:rPr>
          <w:sz w:val="24"/>
          <w:szCs w:val="24"/>
        </w:rPr>
        <w:t>скрининговой</w:t>
      </w:r>
      <w:proofErr w:type="spellEnd"/>
      <w:r w:rsidRPr="00031C77">
        <w:rPr>
          <w:sz w:val="24"/>
          <w:szCs w:val="24"/>
        </w:rPr>
        <w:t xml:space="preserve"> диагностики, дифференциальная диагностика, тактика врача-</w:t>
      </w:r>
      <w:proofErr w:type="spellStart"/>
      <w:r w:rsidRPr="00031C77">
        <w:rPr>
          <w:sz w:val="24"/>
          <w:szCs w:val="24"/>
        </w:rPr>
        <w:t>трихолога</w:t>
      </w:r>
      <w:proofErr w:type="spellEnd"/>
      <w:r w:rsidRPr="00031C77">
        <w:rPr>
          <w:sz w:val="24"/>
          <w:szCs w:val="24"/>
        </w:rPr>
        <w:t>, взаимодействие с профильными специалистами. Андрогенетическое облысение. Выпадение волос по женскому и мужскому типу.</w:t>
      </w:r>
    </w:p>
    <w:p w:rsidR="00DB7FBD" w:rsidRPr="00031C77" w:rsidRDefault="00DB7FBD" w:rsidP="00DB7FBD">
      <w:pPr>
        <w:spacing w:after="0"/>
        <w:rPr>
          <w:b/>
          <w:sz w:val="24"/>
          <w:szCs w:val="24"/>
        </w:rPr>
      </w:pPr>
      <w:r w:rsidRPr="00031C77">
        <w:rPr>
          <w:b/>
          <w:sz w:val="24"/>
          <w:szCs w:val="24"/>
        </w:rPr>
        <w:t>3 день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Лабораторная диагностика в </w:t>
      </w:r>
      <w:proofErr w:type="spellStart"/>
      <w:r w:rsidRPr="00031C77">
        <w:rPr>
          <w:sz w:val="24"/>
          <w:szCs w:val="24"/>
        </w:rPr>
        <w:t>трихологии</w:t>
      </w:r>
      <w:proofErr w:type="spellEnd"/>
      <w:r w:rsidRPr="00031C77">
        <w:rPr>
          <w:sz w:val="24"/>
          <w:szCs w:val="24"/>
        </w:rPr>
        <w:t xml:space="preserve"> – разумный минимум и максимум. Анализ причин </w:t>
      </w:r>
      <w:proofErr w:type="spellStart"/>
      <w:r w:rsidRPr="00031C77">
        <w:rPr>
          <w:sz w:val="24"/>
          <w:szCs w:val="24"/>
        </w:rPr>
        <w:t>гипердиагностики</w:t>
      </w:r>
      <w:proofErr w:type="spellEnd"/>
      <w:r w:rsidRPr="00031C77">
        <w:rPr>
          <w:sz w:val="24"/>
          <w:szCs w:val="24"/>
        </w:rPr>
        <w:t xml:space="preserve">. Заблуждения врачей и заблуждения пациентов – мифы и реальность. Лечение андрогенетической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 xml:space="preserve"> с позиций доказательной медицины. </w:t>
      </w:r>
      <w:proofErr w:type="spellStart"/>
      <w:r w:rsidRPr="00031C77">
        <w:rPr>
          <w:sz w:val="24"/>
          <w:szCs w:val="24"/>
        </w:rPr>
        <w:t>Адьювантные</w:t>
      </w:r>
      <w:proofErr w:type="spellEnd"/>
      <w:r w:rsidRPr="00031C77">
        <w:rPr>
          <w:sz w:val="24"/>
          <w:szCs w:val="24"/>
        </w:rPr>
        <w:t xml:space="preserve"> методы лечения андрогенетической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>. Активные вещества и препараты в практике врача-</w:t>
      </w:r>
      <w:proofErr w:type="spellStart"/>
      <w:r w:rsidRPr="00031C77">
        <w:rPr>
          <w:sz w:val="24"/>
          <w:szCs w:val="24"/>
        </w:rPr>
        <w:t>трихолога</w:t>
      </w:r>
      <w:proofErr w:type="spellEnd"/>
      <w:r w:rsidRPr="00031C77">
        <w:rPr>
          <w:sz w:val="24"/>
          <w:szCs w:val="24"/>
        </w:rPr>
        <w:t xml:space="preserve">. Лекарственные и косметические средства. Обзор наиболее распространенных лечебно-косметических линий. Линии DIVINATIONSIMONEDELUXE, AZELOMAX, </w:t>
      </w:r>
      <w:proofErr w:type="gramStart"/>
      <w:r w:rsidRPr="00031C77">
        <w:rPr>
          <w:sz w:val="24"/>
          <w:szCs w:val="24"/>
        </w:rPr>
        <w:t>М</w:t>
      </w:r>
      <w:proofErr w:type="gramEnd"/>
      <w:r w:rsidRPr="00031C77">
        <w:rPr>
          <w:sz w:val="24"/>
          <w:szCs w:val="24"/>
        </w:rPr>
        <w:t>ED-PLANTA, REVIVEXIL. Алгоритмы назначения косметических и лекарственных средств пациентам.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>Факультативное занятие: Практическая отработка процедуры комплексного восстановления волос.</w:t>
      </w:r>
    </w:p>
    <w:p w:rsidR="00DB7FBD" w:rsidRPr="00031C77" w:rsidRDefault="00DB7FBD" w:rsidP="00DB7FBD">
      <w:pPr>
        <w:spacing w:after="0"/>
        <w:rPr>
          <w:b/>
          <w:sz w:val="24"/>
          <w:szCs w:val="24"/>
        </w:rPr>
      </w:pPr>
      <w:r w:rsidRPr="00031C77">
        <w:rPr>
          <w:b/>
          <w:sz w:val="24"/>
          <w:szCs w:val="24"/>
        </w:rPr>
        <w:t>4 день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Гнездная </w:t>
      </w:r>
      <w:proofErr w:type="spellStart"/>
      <w:r w:rsidRPr="00031C77">
        <w:rPr>
          <w:sz w:val="24"/>
          <w:szCs w:val="24"/>
        </w:rPr>
        <w:t>алопеция</w:t>
      </w:r>
      <w:proofErr w:type="spellEnd"/>
      <w:r w:rsidRPr="00031C77">
        <w:rPr>
          <w:sz w:val="24"/>
          <w:szCs w:val="24"/>
        </w:rPr>
        <w:t xml:space="preserve">. Иммунология </w:t>
      </w:r>
      <w:proofErr w:type="gramStart"/>
      <w:r w:rsidRPr="00031C77">
        <w:rPr>
          <w:sz w:val="24"/>
          <w:szCs w:val="24"/>
        </w:rPr>
        <w:t>гнездной</w:t>
      </w:r>
      <w:proofErr w:type="gramEnd"/>
      <w:r w:rsidRPr="00031C77">
        <w:rPr>
          <w:sz w:val="24"/>
          <w:szCs w:val="24"/>
        </w:rPr>
        <w:t xml:space="preserve">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 xml:space="preserve">. </w:t>
      </w:r>
      <w:proofErr w:type="gramStart"/>
      <w:r w:rsidRPr="00031C77">
        <w:rPr>
          <w:sz w:val="24"/>
          <w:szCs w:val="24"/>
        </w:rPr>
        <w:t xml:space="preserve">Современные методы лечения гнездной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 xml:space="preserve"> с доказанной эффективностью.</w:t>
      </w:r>
      <w:proofErr w:type="gramEnd"/>
      <w:r w:rsidRPr="00031C77">
        <w:rPr>
          <w:sz w:val="24"/>
          <w:szCs w:val="24"/>
        </w:rPr>
        <w:t xml:space="preserve"> </w:t>
      </w:r>
      <w:proofErr w:type="spellStart"/>
      <w:r w:rsidRPr="00031C77">
        <w:rPr>
          <w:sz w:val="24"/>
          <w:szCs w:val="24"/>
        </w:rPr>
        <w:t>Адьювантные</w:t>
      </w:r>
      <w:proofErr w:type="spellEnd"/>
      <w:r w:rsidRPr="00031C77">
        <w:rPr>
          <w:sz w:val="24"/>
          <w:szCs w:val="24"/>
        </w:rPr>
        <w:t xml:space="preserve"> методы лечения гнездной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 xml:space="preserve">. Рубцовые </w:t>
      </w:r>
      <w:proofErr w:type="spellStart"/>
      <w:r w:rsidRPr="00031C77">
        <w:rPr>
          <w:sz w:val="24"/>
          <w:szCs w:val="24"/>
        </w:rPr>
        <w:t>алопеции</w:t>
      </w:r>
      <w:proofErr w:type="spellEnd"/>
      <w:r w:rsidRPr="00031C77">
        <w:rPr>
          <w:sz w:val="24"/>
          <w:szCs w:val="24"/>
        </w:rPr>
        <w:t xml:space="preserve">, методы диагностики и лечения. Патоморфологические особенности волосяных фолликулов при гистологическом </w:t>
      </w:r>
      <w:r w:rsidRPr="00031C77">
        <w:rPr>
          <w:sz w:val="24"/>
          <w:szCs w:val="24"/>
        </w:rPr>
        <w:lastRenderedPageBreak/>
        <w:t xml:space="preserve">исследовании. Патология стержней волос – врожденная и приобретенная. Психосоматические аспекты патологии волос. Современные методы </w:t>
      </w:r>
      <w:proofErr w:type="spellStart"/>
      <w:r w:rsidRPr="00031C77">
        <w:rPr>
          <w:sz w:val="24"/>
          <w:szCs w:val="24"/>
        </w:rPr>
        <w:t>фототрихограммы</w:t>
      </w:r>
      <w:proofErr w:type="spellEnd"/>
      <w:r w:rsidRPr="00031C77">
        <w:rPr>
          <w:sz w:val="24"/>
          <w:szCs w:val="24"/>
        </w:rPr>
        <w:t xml:space="preserve"> и </w:t>
      </w:r>
      <w:proofErr w:type="spellStart"/>
      <w:r w:rsidRPr="00031C77">
        <w:rPr>
          <w:sz w:val="24"/>
          <w:szCs w:val="24"/>
        </w:rPr>
        <w:t>трихометрии</w:t>
      </w:r>
      <w:proofErr w:type="spellEnd"/>
      <w:r w:rsidRPr="00031C77">
        <w:rPr>
          <w:sz w:val="24"/>
          <w:szCs w:val="24"/>
        </w:rPr>
        <w:t xml:space="preserve"> их роль в дифференциальной диагностике </w:t>
      </w:r>
      <w:proofErr w:type="spellStart"/>
      <w:r w:rsidRPr="00031C77">
        <w:rPr>
          <w:sz w:val="24"/>
          <w:szCs w:val="24"/>
        </w:rPr>
        <w:t>алопеций</w:t>
      </w:r>
      <w:proofErr w:type="spellEnd"/>
      <w:r w:rsidRPr="00031C77">
        <w:rPr>
          <w:sz w:val="24"/>
          <w:szCs w:val="24"/>
        </w:rPr>
        <w:t xml:space="preserve">; метод обзорных фотографий – практическая отработка методов в условиях клиники. Избранные вопросы физиотерапии в </w:t>
      </w:r>
      <w:proofErr w:type="spellStart"/>
      <w:r w:rsidRPr="00031C77">
        <w:rPr>
          <w:sz w:val="24"/>
          <w:szCs w:val="24"/>
        </w:rPr>
        <w:t>трихологии</w:t>
      </w:r>
      <w:proofErr w:type="spellEnd"/>
      <w:r w:rsidRPr="00031C77">
        <w:rPr>
          <w:sz w:val="24"/>
          <w:szCs w:val="24"/>
        </w:rPr>
        <w:t>.</w:t>
      </w:r>
    </w:p>
    <w:p w:rsidR="00DB7FBD" w:rsidRPr="00031C77" w:rsidRDefault="00DB7FBD" w:rsidP="00DB7FBD">
      <w:pPr>
        <w:spacing w:after="0"/>
        <w:rPr>
          <w:b/>
          <w:sz w:val="24"/>
          <w:szCs w:val="24"/>
        </w:rPr>
      </w:pPr>
      <w:r w:rsidRPr="00031C77">
        <w:rPr>
          <w:b/>
          <w:sz w:val="24"/>
          <w:szCs w:val="24"/>
        </w:rPr>
        <w:t>5 день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  <w:proofErr w:type="spellStart"/>
      <w:r w:rsidRPr="00031C77">
        <w:rPr>
          <w:sz w:val="24"/>
          <w:szCs w:val="24"/>
        </w:rPr>
        <w:t>Мезотерапия</w:t>
      </w:r>
      <w:proofErr w:type="spellEnd"/>
      <w:r w:rsidRPr="00031C77">
        <w:rPr>
          <w:sz w:val="24"/>
          <w:szCs w:val="24"/>
        </w:rPr>
        <w:t xml:space="preserve"> в практике врача-</w:t>
      </w:r>
      <w:proofErr w:type="spellStart"/>
      <w:r w:rsidRPr="00031C77">
        <w:rPr>
          <w:sz w:val="24"/>
          <w:szCs w:val="24"/>
        </w:rPr>
        <w:t>трихолога</w:t>
      </w:r>
      <w:proofErr w:type="spellEnd"/>
      <w:r w:rsidRPr="00031C77">
        <w:rPr>
          <w:sz w:val="24"/>
          <w:szCs w:val="24"/>
        </w:rPr>
        <w:t xml:space="preserve">. Принципы составления </w:t>
      </w:r>
      <w:proofErr w:type="spellStart"/>
      <w:r w:rsidRPr="00031C77">
        <w:rPr>
          <w:sz w:val="24"/>
          <w:szCs w:val="24"/>
        </w:rPr>
        <w:t>мезотерапевтических</w:t>
      </w:r>
      <w:proofErr w:type="spellEnd"/>
      <w:r w:rsidRPr="00031C77">
        <w:rPr>
          <w:sz w:val="24"/>
          <w:szCs w:val="24"/>
        </w:rPr>
        <w:t xml:space="preserve"> протоколов. Терапия </w:t>
      </w:r>
      <w:proofErr w:type="spellStart"/>
      <w:r w:rsidRPr="00031C77">
        <w:rPr>
          <w:sz w:val="24"/>
          <w:szCs w:val="24"/>
        </w:rPr>
        <w:t>скальпроллером</w:t>
      </w:r>
      <w:proofErr w:type="spellEnd"/>
      <w:r w:rsidRPr="00031C77">
        <w:rPr>
          <w:sz w:val="24"/>
          <w:szCs w:val="24"/>
        </w:rPr>
        <w:t xml:space="preserve">. Техника процедур. Практическая отработка разных техник </w:t>
      </w:r>
      <w:proofErr w:type="spellStart"/>
      <w:r w:rsidRPr="00031C77">
        <w:rPr>
          <w:sz w:val="24"/>
          <w:szCs w:val="24"/>
        </w:rPr>
        <w:t>мезотерапии</w:t>
      </w:r>
      <w:proofErr w:type="spellEnd"/>
      <w:r w:rsidRPr="00031C77">
        <w:rPr>
          <w:sz w:val="24"/>
          <w:szCs w:val="24"/>
        </w:rPr>
        <w:t xml:space="preserve">. Виды диффузного выпадения волос, принципы диагностики и лечения. Роль дефицита витаминов и химических элементов в регуляции роста волос, методы диагностики и способы коррекции. Поражения стержней волос, врожденные и приобретенные. </w:t>
      </w:r>
      <w:proofErr w:type="spellStart"/>
      <w:r w:rsidRPr="00031C77">
        <w:rPr>
          <w:sz w:val="24"/>
          <w:szCs w:val="24"/>
        </w:rPr>
        <w:t>Трихотилломания</w:t>
      </w:r>
      <w:proofErr w:type="spellEnd"/>
      <w:r w:rsidRPr="00031C77">
        <w:rPr>
          <w:sz w:val="24"/>
          <w:szCs w:val="24"/>
        </w:rPr>
        <w:t xml:space="preserve">. Дифференциальная диагностика, методы восстановления. </w:t>
      </w:r>
      <w:proofErr w:type="spellStart"/>
      <w:r w:rsidRPr="00031C77">
        <w:rPr>
          <w:sz w:val="24"/>
          <w:szCs w:val="24"/>
        </w:rPr>
        <w:t>Артифициальная</w:t>
      </w:r>
      <w:proofErr w:type="spellEnd"/>
      <w:r w:rsidRPr="00031C77">
        <w:rPr>
          <w:sz w:val="24"/>
          <w:szCs w:val="24"/>
        </w:rPr>
        <w:t xml:space="preserve"> </w:t>
      </w:r>
      <w:proofErr w:type="spellStart"/>
      <w:r w:rsidRPr="00031C77">
        <w:rPr>
          <w:sz w:val="24"/>
          <w:szCs w:val="24"/>
        </w:rPr>
        <w:t>алопеция</w:t>
      </w:r>
      <w:proofErr w:type="spellEnd"/>
      <w:r w:rsidRPr="00031C77">
        <w:rPr>
          <w:sz w:val="24"/>
          <w:szCs w:val="24"/>
        </w:rPr>
        <w:t>.</w:t>
      </w:r>
    </w:p>
    <w:p w:rsidR="00DB7FBD" w:rsidRPr="00031C77" w:rsidRDefault="00DB7FBD" w:rsidP="00DB7FBD">
      <w:pPr>
        <w:spacing w:after="0"/>
        <w:rPr>
          <w:b/>
          <w:sz w:val="24"/>
          <w:szCs w:val="24"/>
        </w:rPr>
      </w:pPr>
      <w:r w:rsidRPr="00031C77">
        <w:rPr>
          <w:b/>
          <w:sz w:val="24"/>
          <w:szCs w:val="24"/>
        </w:rPr>
        <w:t>6 день</w:t>
      </w:r>
    </w:p>
    <w:p w:rsidR="00DB7FBD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Практическая отработка навыков приема пациентов. </w:t>
      </w:r>
    </w:p>
    <w:p w:rsidR="00DB7FBD" w:rsidRDefault="00DB7FBD" w:rsidP="00DB7FBD">
      <w:pPr>
        <w:spacing w:after="0"/>
        <w:rPr>
          <w:sz w:val="24"/>
          <w:szCs w:val="24"/>
        </w:rPr>
      </w:pPr>
    </w:p>
    <w:p w:rsidR="00DB7FBD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В последующем проводятся индивидуальные и групповые занятия по любым интересующим темам </w:t>
      </w:r>
      <w:proofErr w:type="spellStart"/>
      <w:r w:rsidRPr="00031C77">
        <w:rPr>
          <w:sz w:val="24"/>
          <w:szCs w:val="24"/>
        </w:rPr>
        <w:t>трихологии</w:t>
      </w:r>
      <w:proofErr w:type="spellEnd"/>
      <w:r w:rsidRPr="00031C77">
        <w:rPr>
          <w:sz w:val="24"/>
          <w:szCs w:val="24"/>
        </w:rPr>
        <w:t xml:space="preserve"> с целью дальнейшего углубления и совершенствования полученных знаний.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</w:p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b/>
          <w:bCs/>
          <w:sz w:val="24"/>
          <w:szCs w:val="24"/>
        </w:rPr>
        <w:t xml:space="preserve">Срок обучения – 6 </w:t>
      </w:r>
      <w:bookmarkStart w:id="0" w:name="_GoBack"/>
      <w:bookmarkEnd w:id="0"/>
      <w:r w:rsidRPr="00031C77">
        <w:rPr>
          <w:b/>
          <w:bCs/>
          <w:sz w:val="24"/>
          <w:szCs w:val="24"/>
        </w:rPr>
        <w:t>дней. Занятия проводятся ежемесячно.</w:t>
      </w:r>
    </w:p>
    <w:p w:rsidR="00DB7FBD" w:rsidRDefault="00DB7FBD" w:rsidP="00DB7FBD">
      <w:pPr>
        <w:spacing w:after="0"/>
        <w:rPr>
          <w:sz w:val="24"/>
          <w:szCs w:val="24"/>
        </w:rPr>
      </w:pPr>
    </w:p>
    <w:tbl>
      <w:tblPr>
        <w:tblW w:w="5000" w:type="pct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7FBD" w:rsidRPr="00031C77" w:rsidTr="002357D1">
        <w:trPr>
          <w:tblCellSpacing w:w="0" w:type="dxa"/>
        </w:trPr>
        <w:tc>
          <w:tcPr>
            <w:tcW w:w="0" w:type="auto"/>
            <w:hideMark/>
          </w:tcPr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Строение кожи головы; строение волос.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Микроциркуляция кожи головы, ее особенности.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Критерии здоровья волос. Рост волос. Зависимость здоровья волос от состояния кожи.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 xml:space="preserve">Нормы и патологии в </w:t>
            </w:r>
            <w:proofErr w:type="spellStart"/>
            <w:r w:rsidRPr="00031C77">
              <w:rPr>
                <w:sz w:val="24"/>
                <w:szCs w:val="24"/>
              </w:rPr>
              <w:t>трихологии</w:t>
            </w:r>
            <w:proofErr w:type="spellEnd"/>
            <w:r w:rsidRPr="00031C77">
              <w:rPr>
                <w:sz w:val="24"/>
                <w:szCs w:val="24"/>
              </w:rPr>
              <w:t>. Диагностика заболеваний.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Заболевания волос и кожи головы</w:t>
            </w:r>
            <w:proofErr w:type="gramStart"/>
            <w:r w:rsidRPr="00031C77">
              <w:rPr>
                <w:sz w:val="24"/>
                <w:szCs w:val="24"/>
              </w:rPr>
              <w:t>.</w:t>
            </w:r>
            <w:proofErr w:type="gramEnd"/>
            <w:r w:rsidRPr="00031C77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31C77">
              <w:rPr>
                <w:sz w:val="24"/>
                <w:szCs w:val="24"/>
              </w:rPr>
              <w:t>а</w:t>
            </w:r>
            <w:proofErr w:type="gramEnd"/>
            <w:r w:rsidRPr="00031C77">
              <w:rPr>
                <w:sz w:val="24"/>
                <w:szCs w:val="24"/>
              </w:rPr>
              <w:t>лопеция</w:t>
            </w:r>
            <w:proofErr w:type="spellEnd"/>
            <w:r w:rsidRPr="00031C77">
              <w:rPr>
                <w:sz w:val="24"/>
                <w:szCs w:val="24"/>
              </w:rPr>
              <w:t xml:space="preserve"> (облысение), перхоть и себорея, аномалии волос дистрофического типа (секущиеся, ломкие, тонкие и т.д.), гипертрихоз (избыточный рос волос), гирсутизм (патологический рост волос).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Причины заболеваний кожи головы. Приобретенные и врожденные заболевания.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Влияние стрессов на состояние волос.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 xml:space="preserve">Причины заболевания и выпадения волос: симптоматическая причина, диффузная причина, реактивная причина, </w:t>
            </w:r>
            <w:proofErr w:type="spellStart"/>
            <w:r w:rsidRPr="00031C77">
              <w:rPr>
                <w:sz w:val="24"/>
                <w:szCs w:val="24"/>
              </w:rPr>
              <w:t>артифициальная</w:t>
            </w:r>
            <w:proofErr w:type="spellEnd"/>
            <w:r w:rsidRPr="00031C77">
              <w:rPr>
                <w:sz w:val="24"/>
                <w:szCs w:val="24"/>
              </w:rPr>
              <w:t xml:space="preserve"> причина.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 xml:space="preserve">Методы </w:t>
            </w:r>
            <w:proofErr w:type="spellStart"/>
            <w:r w:rsidRPr="00031C77">
              <w:rPr>
                <w:sz w:val="24"/>
                <w:szCs w:val="24"/>
              </w:rPr>
              <w:t>лечиения</w:t>
            </w:r>
            <w:proofErr w:type="spellEnd"/>
            <w:r w:rsidRPr="00031C77">
              <w:rPr>
                <w:sz w:val="24"/>
                <w:szCs w:val="24"/>
              </w:rPr>
              <w:t xml:space="preserve"> волос: косметические и медикаментозные.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Демонстрация преподавателем на модели.</w:t>
            </w:r>
          </w:p>
          <w:p w:rsidR="00DB7FBD" w:rsidRPr="00031C77" w:rsidRDefault="00DB7FBD" w:rsidP="002357D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Практическая поэтапная отработка навыков:</w:t>
            </w:r>
            <w:r w:rsidRPr="00031C77">
              <w:rPr>
                <w:sz w:val="24"/>
                <w:szCs w:val="24"/>
              </w:rPr>
              <w:br/>
              <w:t>- на манекенах, полностью имитирующих кожу;</w:t>
            </w:r>
            <w:r w:rsidRPr="00031C77">
              <w:rPr>
                <w:sz w:val="24"/>
                <w:szCs w:val="24"/>
              </w:rPr>
              <w:br/>
              <w:t>- на моделях.</w:t>
            </w:r>
          </w:p>
          <w:p w:rsidR="00DB7FBD" w:rsidRPr="00031C77" w:rsidRDefault="00DB7FBD" w:rsidP="002357D1">
            <w:pPr>
              <w:spacing w:after="0"/>
              <w:rPr>
                <w:sz w:val="24"/>
                <w:szCs w:val="24"/>
              </w:rPr>
            </w:pPr>
            <w:r w:rsidRPr="00031C77">
              <w:rPr>
                <w:sz w:val="24"/>
                <w:szCs w:val="24"/>
              </w:rPr>
              <w:t> </w:t>
            </w:r>
          </w:p>
        </w:tc>
      </w:tr>
    </w:tbl>
    <w:p w:rsidR="00DB7FBD" w:rsidRPr="00031C77" w:rsidRDefault="00DB7FBD" w:rsidP="00DB7FBD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>Отработка процедур на моделях под руководством преподавателя.</w:t>
      </w:r>
    </w:p>
    <w:p w:rsidR="00DB7FBD" w:rsidRPr="00031C77" w:rsidRDefault="00DB7FBD" w:rsidP="00DB7FBD">
      <w:pPr>
        <w:spacing w:after="0"/>
        <w:rPr>
          <w:sz w:val="24"/>
          <w:szCs w:val="24"/>
        </w:rPr>
      </w:pPr>
    </w:p>
    <w:p w:rsidR="000D7ED7" w:rsidRDefault="006C6BBC"/>
    <w:sectPr w:rsidR="000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27CD"/>
    <w:multiLevelType w:val="multilevel"/>
    <w:tmpl w:val="19F4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BD"/>
    <w:rsid w:val="0002326F"/>
    <w:rsid w:val="006C6BBC"/>
    <w:rsid w:val="008B1094"/>
    <w:rsid w:val="00D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2015-08-17T10:56:00Z</dcterms:created>
  <dcterms:modified xsi:type="dcterms:W3CDTF">2015-08-17T11:11:00Z</dcterms:modified>
</cp:coreProperties>
</file>